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6"/>
        <w:tblW w:w="10443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90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9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9054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自体血液回收机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      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exact"/>
        </w:trPr>
        <w:tc>
          <w:tcPr>
            <w:tcW w:w="13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9054" w:type="dxa"/>
            <w:vAlign w:val="center"/>
          </w:tcPr>
          <w:p>
            <w:pPr>
              <w:rPr>
                <w:rFonts w:ascii="仿宋_GB2312" w:hAnsi="仿宋" w:eastAsia="仿宋_GB2312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自体血液回收是一项成熟的血液保护技术，能有效的提高我院血液管理水平，降低输血引起的医疗风险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保证医疗质量和安全。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22" w:hRule="atLeast"/>
        </w:trPr>
        <w:tc>
          <w:tcPr>
            <w:tcW w:w="1389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9054" w:type="dxa"/>
            <w:vAlign w:val="top"/>
          </w:tcPr>
          <w:p>
            <w:pPr>
              <w:spacing w:line="276" w:lineRule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“*”</w:t>
            </w:r>
            <w:r>
              <w:rPr>
                <w:rFonts w:hint="eastAsia"/>
                <w:b/>
                <w:bCs/>
              </w:rPr>
              <w:t>核心参数</w:t>
            </w:r>
            <w:r>
              <w:rPr>
                <w:rFonts w:hint="eastAsia"/>
                <w:lang w:eastAsia="zh-CN"/>
              </w:rPr>
              <w:t>：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自体血液回收机设备产地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限中国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*1、具有原血无残留技术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符合产科应用指南的要求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.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*2、具有四种操作模式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自动模式(自动启停系统\自动检测清洗质量系统\自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动保护红细胞完整系统\自动控制清洁度系统)、手动模式、紧急模式（15秒内可实现连续回输）、应急模式 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*3、界面显示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120°大视角液晶触摸显示屏（10.4寸）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可180度旋转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图文数据显示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中文操作界面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*4、具有全球独有的三个蠕动泵设计结构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并提供专利证书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5、血液回输成分:红细胞、全血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6、双CPU系统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显示和处理速度成倍增加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7、软件具有更高更多样化的升级空间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功能强大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8、在线帮助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实时教程视频指导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9、具有内置常见故障排除系统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10、自体血液回输常规处理时间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3-5分钟/周期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11、紧急模式血液处理时间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15秒内可实现连续回输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12、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一体化智能显示终端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多种功能性触键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触摸屏独立控制系统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反应迅速灵敏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、设备内置标准打印机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能够打印病人数据长久保存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可存储壹万例以上的数据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并可导出。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、设备具有断电保护功能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接入电源后能够继续断电前的工作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、具有防红细胞流失自动调节功能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、红细胞回收率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≥96%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、回收后血球压积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≥55%</w:t>
            </w:r>
          </w:p>
          <w:p>
            <w:pPr>
              <w:tabs>
                <w:tab w:val="right" w:pos="8306"/>
              </w:tabs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、肝素清洗率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≥98%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ab/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、标准清洗液用量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1000ml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、离心机最高转速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5650转/分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、蠕动泵流量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0-1000ml/分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、血液成分分离功能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、具有气泡检测功能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、具有红细胞血层检测功能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、具有自动启动进血功能（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有上称重传感器自动启动系统）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、具有离心杯漏液检测功能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并自动启动停机保护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、具有血液洗净度检测功能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、具有离心井盖锁检测功能</w:t>
            </w:r>
          </w:p>
          <w:p>
            <w:pPr>
              <w:spacing w:line="360" w:lineRule="auto"/>
              <w:rPr>
                <w:rFonts w:hint="eastAsia"/>
                <w:sz w:val="24"/>
              </w:rPr>
            </w:pPr>
          </w:p>
          <w:p>
            <w:pPr>
              <w:bidi w:val="0"/>
              <w:rPr>
                <w:rFonts w:hint="eastAsia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rPr>
                <w:rFonts w:hint="eastAsia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cs="Times New Roman"/>
      </w:rPr>
    </w:lvl>
    <w:lvl w:ilvl="1" w:tentative="0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B85C82"/>
    <w:rsid w:val="001367E5"/>
    <w:rsid w:val="004110E4"/>
    <w:rsid w:val="00685491"/>
    <w:rsid w:val="00722153"/>
    <w:rsid w:val="00C62A34"/>
    <w:rsid w:val="09EC348D"/>
    <w:rsid w:val="13F66CE7"/>
    <w:rsid w:val="15E81163"/>
    <w:rsid w:val="20B85C82"/>
    <w:rsid w:val="359A28C0"/>
    <w:rsid w:val="380428DF"/>
    <w:rsid w:val="443759AF"/>
    <w:rsid w:val="4776488B"/>
    <w:rsid w:val="50FF0090"/>
    <w:rsid w:val="527E2C2B"/>
    <w:rsid w:val="65537CE6"/>
    <w:rsid w:val="73597D57"/>
    <w:rsid w:val="7938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numPr>
        <w:ilvl w:val="0"/>
        <w:numId w:val="1"/>
      </w:numPr>
      <w:spacing w:line="360" w:lineRule="auto"/>
      <w:outlineLvl w:val="0"/>
    </w:pPr>
    <w:rPr>
      <w:rFonts w:ascii="Times New Roman" w:hAnsi="Times New Roman" w:cs="Times New Roman"/>
      <w:b/>
      <w:bCs/>
      <w:kern w:val="44"/>
      <w:sz w:val="2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basedOn w:val="5"/>
    <w:link w:val="3"/>
    <w:qFormat/>
    <w:uiPriority w:val="0"/>
    <w:rPr>
      <w:kern w:val="2"/>
      <w:sz w:val="18"/>
      <w:szCs w:val="18"/>
    </w:rPr>
  </w:style>
  <w:style w:type="paragraph" w:customStyle="1" w:styleId="8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172</Words>
  <Characters>984</Characters>
  <Lines>8</Lines>
  <Paragraphs>2</Paragraphs>
  <TotalTime>0</TotalTime>
  <ScaleCrop>false</ScaleCrop>
  <LinksUpToDate>false</LinksUpToDate>
  <CharactersWithSpaces>1154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空</cp:lastModifiedBy>
  <cp:lastPrinted>2021-06-26T02:01:00Z</cp:lastPrinted>
  <dcterms:modified xsi:type="dcterms:W3CDTF">2021-11-02T08:44:58Z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  <property fmtid="{D5CDD505-2E9C-101B-9397-08002B2CF9AE}" pid="3" name="ICV">
    <vt:lpwstr>6A80415B20A94EA389F5866AE95A4480</vt:lpwstr>
  </property>
</Properties>
</file>