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left"/>
        <w:rPr>
          <w:rFonts w:hint="eastAsia" w:ascii="黑体" w:hAnsi="黑体" w:eastAsia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附件1</w:t>
      </w:r>
    </w:p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  <w:bookmarkStart w:id="0" w:name="_GoBack"/>
      <w:bookmarkEnd w:id="0"/>
    </w:p>
    <w:tbl>
      <w:tblPr>
        <w:tblStyle w:val="4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jc w:val="both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sz w:val="30"/>
                <w:szCs w:val="30"/>
              </w:rPr>
              <w:t>AI温控射频治疗仪</w:t>
            </w:r>
            <w:r>
              <w:rPr>
                <w:rFonts w:hint="eastAsia" w:ascii="华文仿宋" w:hAnsi="华文仿宋" w:eastAsia="华文仿宋" w:cs="华文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    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exact"/>
        </w:trPr>
        <w:tc>
          <w:tcPr>
            <w:tcW w:w="20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_GB2312" w:hAnsi="仿宋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  <w:t>主要应用于以下疾病治疗：压力性尿失禁、萎缩性阴道炎、阴道松弛、慢性盆腔痛、性功能障碍、痛经等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20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sz w:val="21"/>
                <w:szCs w:val="21"/>
              </w:rPr>
              <w:t>具体技术参数</w:t>
            </w:r>
          </w:p>
        </w:tc>
        <w:tc>
          <w:tcPr>
            <w:tcW w:w="837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1"/>
              </w:rPr>
              <w:t>(参数条款中不能出现具体的品牌、型号、外观尺寸、重量等，核心参数用“*”标出，核心参数限3-5条）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  <w:t>输入电压：220V、50Hz；输入功率：200VA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  <w:t>★额定工作频率1MHz。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  <w:t xml:space="preserve">设备输出功率范围：1-45W可调，最大输出功率≤50W。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  <w:t>温度设定范围；38.0℃-45.0℃，步进 0.5℃。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  <w:t>治疗时间：1-30分钟连续可调。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  <w:t>RF输出模式：连续输出，脉冲输出两种射频输出模式。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  <w:t>手持治疗头有温度保护功能，当靶组织实际治疗温度超过设置温度时，设备暂停功率输出，以避免高温灼伤组织。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  <w:t>☆连接不同的治疗手柄之后，系统界面可实时显示7项参数：治疗模式、射频模式、输出功率（W）、设定温度（℃）、治疗时间（Min）、8个点实际温度（℃）、剩余时间（Min）。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  <w:t>两种运行模式：待机模式和工作模式。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  <w:t>★具备四种治疗模块：内阴模块（FemeTite）、外阴模块（Pure+）、腹部模块（FocusRF）和盆底痛（Pure+C）模块，让治疗适用范围更广，真正实现全方位盆底功能康复。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  <w:t>★单双极射频自动切换：单级射频能量作用深度更深，可达到盆底深层肌肉结缔组织，改善盆底韧带及筋膜强度；双极射频能量集中在粘膜上皮和固有层浅层，使粘膜变厚，并改善粘膜上层糖原，从而改善阴道内环境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  <w:t>★AI温控技术：在靶组织温度达到设定治疗温度后，系统通过AI温控技术自动调整输出功率，维持靶组织温度恒定。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  <w:t>★内阴治疗头采用的电极片数量≥8，可达到全腔道覆盖；同时，用4组独立电源同时发射不同能量的射频，以确保整个腔道内治疗温度一致。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  <w:t>具有语音提示及音量调节功能。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  <w:t>工作过程中，整机噪声≤65dB(A)。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  <w:t>☆具有远程升级功能。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1"/>
                <w:szCs w:val="21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sz w:val="28"/>
                <w:szCs w:val="28"/>
              </w:rPr>
              <w:t>脚踏开关防进液程度为IPX8</w:t>
            </w:r>
          </w:p>
        </w:tc>
      </w:tr>
    </w:tbl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1AA05374"/>
    <w:rsid w:val="20B85C82"/>
    <w:rsid w:val="258A0A0A"/>
    <w:rsid w:val="380428DF"/>
    <w:rsid w:val="39B6396D"/>
    <w:rsid w:val="4776488B"/>
    <w:rsid w:val="4BFE7E6D"/>
    <w:rsid w:val="527E2C2B"/>
    <w:rsid w:val="5937308A"/>
    <w:rsid w:val="719C2230"/>
    <w:rsid w:val="73597D57"/>
    <w:rsid w:val="793869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2021-06-04T06:53:00Z</cp:lastPrinted>
  <dcterms:modified xsi:type="dcterms:W3CDTF">2021-10-19T03:03:41Z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