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left"/>
        <w:rPr>
          <w:rFonts w:hint="eastAsia" w:ascii="黑体" w:hAnsi="黑体" w:eastAsia="黑体"/>
          <w:b/>
          <w:sz w:val="36"/>
          <w:szCs w:val="36"/>
          <w:lang w:val="en-US" w:eastAsia="zh-CN"/>
        </w:rPr>
      </w:pPr>
    </w:p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西院区中央空调维保项目</w:t>
      </w:r>
      <w:r>
        <w:rPr>
          <w:rFonts w:hint="eastAsia" w:ascii="黑体" w:hAnsi="黑体" w:eastAsia="黑体"/>
          <w:b/>
          <w:sz w:val="32"/>
          <w:szCs w:val="32"/>
        </w:rPr>
        <w:t>招标采购技术参数表</w:t>
      </w:r>
      <w:bookmarkStart w:id="0" w:name="_GoBack"/>
      <w:bookmarkEnd w:id="0"/>
    </w:p>
    <w:tbl>
      <w:tblPr>
        <w:tblStyle w:val="5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3630"/>
        <w:gridCol w:w="1470"/>
        <w:gridCol w:w="3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4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  <w:lang w:eastAsia="zh-CN"/>
              </w:rPr>
              <w:t>维保项目</w:t>
            </w: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3630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西院区中央空调维保项目   </w:t>
            </w:r>
          </w:p>
        </w:tc>
        <w:tc>
          <w:tcPr>
            <w:tcW w:w="1470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企业类别</w:t>
            </w:r>
          </w:p>
        </w:tc>
        <w:tc>
          <w:tcPr>
            <w:tcW w:w="3399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□市内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国内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exact"/>
        </w:trPr>
        <w:tc>
          <w:tcPr>
            <w:tcW w:w="1944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  <w:lang w:eastAsia="zh-CN"/>
              </w:rPr>
              <w:t>维保</w:t>
            </w: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描述</w:t>
            </w:r>
          </w:p>
        </w:tc>
        <w:tc>
          <w:tcPr>
            <w:tcW w:w="8499" w:type="dxa"/>
            <w:gridSpan w:val="3"/>
            <w:vAlign w:val="center"/>
          </w:tcPr>
          <w:p>
            <w:pPr>
              <w:rPr>
                <w:rFonts w:hint="default" w:ascii="仿宋_GB2312" w:hAnsi="仿宋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根据西院区中央空调使用需求，全面进行清洗保养，保证中央空调的正常运转。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1944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499" w:type="dxa"/>
            <w:gridSpan w:val="3"/>
            <w:vAlign w:val="top"/>
          </w:tcPr>
          <w:p>
            <w:pPr>
              <w:spacing w:line="276" w:lineRule="auto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“</w:t>
            </w:r>
            <w:r>
              <w:rPr>
                <w:rFonts w:hint="eastAsia"/>
              </w:rPr>
              <w:t>*</w:t>
            </w:r>
            <w:r>
              <w:rPr>
                <w:rFonts w:hint="eastAsia"/>
                <w:lang w:eastAsia="zh-CN"/>
              </w:rPr>
              <w:t>”为核心参数：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1、接维修通知，维保人员30分钟内到达现场；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2、</w:t>
            </w:r>
            <w:r>
              <w:rPr>
                <w:rFonts w:hint="eastAsia"/>
                <w:lang w:eastAsia="zh-CN"/>
              </w:rPr>
              <w:t>维保人员必须有</w:t>
            </w:r>
            <w:r>
              <w:rPr>
                <w:rFonts w:hint="eastAsia"/>
                <w:lang w:val="en-US" w:eastAsia="zh-CN"/>
              </w:rPr>
              <w:t>3-5年以上工作经验；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3、</w:t>
            </w:r>
            <w:r>
              <w:rPr>
                <w:rFonts w:hint="eastAsia"/>
                <w:lang w:eastAsia="zh-CN"/>
              </w:rPr>
              <w:t>单次</w:t>
            </w:r>
            <w:r>
              <w:rPr>
                <w:rFonts w:hint="eastAsia"/>
                <w:lang w:val="en-US" w:eastAsia="zh-CN"/>
              </w:rPr>
              <w:t>2000元以内(含2000元)的维修费用由维保公司承担；</w:t>
            </w:r>
          </w:p>
          <w:p>
            <w:pPr>
              <w:spacing w:line="276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lang w:val="en-US" w:eastAsia="zh-CN"/>
              </w:rPr>
              <w:t>4、一般故障当日维修到位，特殊故障（如：需要订购配件的）不得超过48小时；</w:t>
            </w:r>
          </w:p>
          <w:p>
            <w:pPr>
              <w:spacing w:line="276" w:lineRule="auto"/>
              <w:jc w:val="lef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5、每年对水冷螺杆机组、制热机组、空调管道、风机盘管、净化空调、新风主机、冷却塔、换气扇以及电器控制系统进行清洗或保养维修；</w:t>
            </w:r>
          </w:p>
          <w:p>
            <w:pPr>
              <w:spacing w:line="276" w:lineRule="auto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6、每年（夏季、冬季开机前）对空调系统进行两次全面检查；</w:t>
            </w:r>
          </w:p>
          <w:p>
            <w:pPr>
              <w:spacing w:line="276" w:lineRule="auto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7、每月对设备系统进行巡视一次；</w:t>
            </w:r>
          </w:p>
          <w:p>
            <w:pPr>
              <w:spacing w:line="276" w:lineRule="auto"/>
              <w:jc w:val="left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8、空调清洗保养后出具检测报告；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exact"/>
        </w:trPr>
        <w:tc>
          <w:tcPr>
            <w:tcW w:w="194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科室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科委会意见</w:t>
            </w:r>
          </w:p>
        </w:tc>
        <w:tc>
          <w:tcPr>
            <w:tcW w:w="8499" w:type="dxa"/>
            <w:gridSpan w:val="3"/>
            <w:vAlign w:val="bottom"/>
          </w:tcPr>
          <w:p>
            <w:pPr>
              <w:spacing w:line="400" w:lineRule="exact"/>
              <w:ind w:firstLine="2" w:firstLineChars="1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2" w:firstLineChars="1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日期：</w:t>
            </w:r>
          </w:p>
        </w:tc>
      </w:tr>
    </w:tbl>
    <w:p>
      <w:pPr>
        <w:spacing w:line="360" w:lineRule="exact"/>
        <w:rPr>
          <w:rFonts w:hint="eastAsia" w:ascii="宋体" w:hAnsi="宋体" w:cs="宋体"/>
          <w:sz w:val="20"/>
          <w:szCs w:val="28"/>
        </w:rPr>
      </w:pPr>
      <w:r>
        <w:rPr>
          <w:rFonts w:hint="eastAsia" w:ascii="宋体" w:hAnsi="宋体" w:cs="宋体"/>
          <w:sz w:val="20"/>
          <w:szCs w:val="28"/>
        </w:rPr>
        <w:t>注:此表请填写后打印一份,科室签字后送招标办,技术参数表电子版需OA发一份到招标办.</w:t>
      </w:r>
    </w:p>
    <w:p/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25642B3"/>
    <w:rsid w:val="086E67F0"/>
    <w:rsid w:val="10DC580C"/>
    <w:rsid w:val="20B85C82"/>
    <w:rsid w:val="2916243F"/>
    <w:rsid w:val="380428DF"/>
    <w:rsid w:val="3D503167"/>
    <w:rsid w:val="46804482"/>
    <w:rsid w:val="47040B7D"/>
    <w:rsid w:val="4776488B"/>
    <w:rsid w:val="4D2E3778"/>
    <w:rsid w:val="524C0143"/>
    <w:rsid w:val="527E2C2B"/>
    <w:rsid w:val="5A022C9B"/>
    <w:rsid w:val="69217536"/>
    <w:rsid w:val="6FF0210E"/>
    <w:rsid w:val="70366DC6"/>
    <w:rsid w:val="708F16A9"/>
    <w:rsid w:val="73597D57"/>
    <w:rsid w:val="74AB5269"/>
    <w:rsid w:val="77847402"/>
    <w:rsid w:val="79386984"/>
    <w:rsid w:val="7D26269C"/>
    <w:rsid w:val="7E7933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dcterms:modified xsi:type="dcterms:W3CDTF">2021-09-14T07:07:26Z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