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rPr>
          <w:rFonts w:hint="eastAsia" w:ascii="黑体" w:hAnsi="黑体" w:eastAsia="黑体"/>
          <w:b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b/>
          <w:sz w:val="36"/>
          <w:szCs w:val="36"/>
        </w:rPr>
        <w:t>附件</w:t>
      </w:r>
      <w:r>
        <w:rPr>
          <w:rFonts w:hint="eastAsia" w:ascii="黑体" w:hAnsi="黑体" w:eastAsia="黑体"/>
          <w:b/>
          <w:sz w:val="36"/>
          <w:szCs w:val="36"/>
          <w:lang w:val="en-US" w:eastAsia="zh-CN"/>
        </w:rPr>
        <w:t>1:</w:t>
      </w:r>
      <w:bookmarkStart w:id="0" w:name="_GoBack"/>
      <w:bookmarkEnd w:id="0"/>
    </w:p>
    <w:p>
      <w:pPr>
        <w:spacing w:before="156" w:beforeLines="50"/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十堰市妇幼保健院设备(或劳务)招标采购技术参数表</w:t>
      </w:r>
    </w:p>
    <w:tbl>
      <w:tblPr>
        <w:tblStyle w:val="5"/>
        <w:tblW w:w="10443" w:type="dxa"/>
        <w:tblInd w:w="-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4851"/>
        <w:gridCol w:w="3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3" w:type="dxa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申购设备名称</w:t>
            </w:r>
          </w:p>
        </w:tc>
        <w:tc>
          <w:tcPr>
            <w:tcW w:w="4851" w:type="dxa"/>
            <w:vAlign w:val="center"/>
          </w:tcPr>
          <w:p>
            <w:pPr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母乳分析仪       </w:t>
            </w:r>
          </w:p>
        </w:tc>
        <w:tc>
          <w:tcPr>
            <w:tcW w:w="3519" w:type="dxa"/>
            <w:vAlign w:val="center"/>
          </w:tcPr>
          <w:p>
            <w:pPr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F052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国产；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进口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不限；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exact"/>
        </w:trPr>
        <w:tc>
          <w:tcPr>
            <w:tcW w:w="2073" w:type="dxa"/>
            <w:vAlign w:val="center"/>
          </w:tcPr>
          <w:p>
            <w:pPr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设备功能用途描述</w:t>
            </w:r>
          </w:p>
        </w:tc>
        <w:tc>
          <w:tcPr>
            <w:tcW w:w="8370" w:type="dxa"/>
            <w:gridSpan w:val="2"/>
            <w:vAlign w:val="center"/>
          </w:tcPr>
          <w:p>
            <w:pPr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szCs w:val="21"/>
              </w:rPr>
              <w:t>动态分析母乳各项成分的含量，科学地指导哺乳期母亲制定饮食和婴儿辅食添加方案，确保婴儿期摄入均衡营养，对乳母和婴儿健康具有重要意义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2" w:hRule="atLeast"/>
        </w:trPr>
        <w:tc>
          <w:tcPr>
            <w:tcW w:w="2073" w:type="dxa"/>
            <w:vAlign w:val="center"/>
          </w:tcPr>
          <w:p>
            <w:pPr>
              <w:spacing w:line="276" w:lineRule="auto"/>
              <w:jc w:val="center"/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8370" w:type="dxa"/>
            <w:gridSpan w:val="2"/>
          </w:tcPr>
          <w:p>
            <w:pPr>
              <w:spacing w:line="276" w:lineRule="auto"/>
            </w:pPr>
            <w:r>
              <w:rPr>
                <w:rFonts w:hint="eastAsia"/>
              </w:rPr>
              <w:t>(参数条款中不能出现具体的品牌、型号、外观尺寸、重量等，核心参数用“*”标出，核心参数限3-5条）</w:t>
            </w:r>
          </w:p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1、检测方法：超声波检测技术</w:t>
            </w:r>
            <w:r>
              <w:rPr>
                <w:rFonts w:hint="eastAsia"/>
                <w:lang w:val="en-US" w:eastAsia="zh-CN"/>
              </w:rPr>
              <w:t>/红外检测技术</w:t>
            </w:r>
          </w:p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*2、检测项目：脂肪、蛋白质、脱脂干物质、乳糖、密度、含水量、能量、冰点、总矿物质、灰度</w:t>
            </w:r>
          </w:p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3、</w:t>
            </w:r>
            <w:r>
              <w:rPr>
                <w:rFonts w:hint="eastAsia"/>
              </w:rPr>
              <w:t>样品量：≤5ml</w:t>
            </w:r>
          </w:p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4、</w:t>
            </w:r>
            <w:r>
              <w:rPr>
                <w:rFonts w:hint="eastAsia"/>
              </w:rPr>
              <w:t>操作系统：</w:t>
            </w:r>
            <w:r>
              <w:rPr>
                <w:rFonts w:hint="eastAsia"/>
                <w:lang w:eastAsia="zh-CN"/>
              </w:rPr>
              <w:t>中文站工作系统，</w:t>
            </w:r>
            <w:r>
              <w:rPr>
                <w:rFonts w:hint="eastAsia"/>
              </w:rPr>
              <w:t>模块化集成技术，一体化设计，windows计算机系统，人机对话，支持LIS系统</w:t>
            </w:r>
          </w:p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5、</w:t>
            </w:r>
            <w:r>
              <w:rPr>
                <w:rFonts w:hint="eastAsia"/>
              </w:rPr>
              <w:t>检测类型：初乳，过渡乳,成熟乳，晚乳</w:t>
            </w:r>
          </w:p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*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、全自动加样，一次批量能做</w:t>
            </w:r>
            <w:r>
              <w:rPr>
                <w:rFonts w:hint="eastAsia"/>
                <w:lang w:eastAsia="zh-CN"/>
              </w:rPr>
              <w:t>多个样本，</w:t>
            </w:r>
            <w:r>
              <w:rPr>
                <w:rFonts w:hint="eastAsia"/>
              </w:rPr>
              <w:t>全自动检测所有样本，全自动化操作</w:t>
            </w:r>
          </w:p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*</w:t>
            </w:r>
            <w:r>
              <w:rPr>
                <w:rFonts w:hint="eastAsia"/>
                <w:lang w:val="en-US" w:eastAsia="zh-CN"/>
              </w:rPr>
              <w:t>7</w:t>
            </w:r>
            <w:r>
              <w:rPr>
                <w:rFonts w:hint="eastAsia"/>
              </w:rPr>
              <w:t>、全自动化多通道清洗功能</w:t>
            </w:r>
          </w:p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</w:t>
            </w:r>
            <w:r>
              <w:rPr>
                <w:rFonts w:hint="eastAsia"/>
              </w:rPr>
              <w:t>、外接打印机，A4/B5中文报告单，多模板可选。出具标准的彩色临床报告打印格式，除有检测结果外，根据诊断结果所提供准确的饮食报告</w:t>
            </w:r>
          </w:p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</w:t>
            </w:r>
            <w:r>
              <w:rPr>
                <w:rFonts w:hint="eastAsia"/>
              </w:rPr>
              <w:t>、重复性〈0.03%，误差〈0.1%</w:t>
            </w:r>
          </w:p>
          <w:p>
            <w:pPr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  <w:r>
              <w:rPr>
                <w:rFonts w:hint="eastAsia"/>
              </w:rPr>
              <w:t>、数据存储：≥9999万条，海量存储，可扩展升级</w:t>
            </w:r>
            <w:r>
              <w:rPr>
                <w:rFonts w:hint="eastAsia"/>
                <w:lang w:eastAsia="zh-CN"/>
              </w:rPr>
              <w:t>，具备导出功能</w:t>
            </w:r>
          </w:p>
          <w:p>
            <w:pPr>
              <w:ind w:firstLine="525" w:firstLineChars="250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exact"/>
        </w:trPr>
        <w:tc>
          <w:tcPr>
            <w:tcW w:w="207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使用科室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科委会意见</w:t>
            </w:r>
          </w:p>
        </w:tc>
        <w:tc>
          <w:tcPr>
            <w:tcW w:w="8370" w:type="dxa"/>
            <w:gridSpan w:val="2"/>
            <w:vAlign w:val="bottom"/>
          </w:tcPr>
          <w:p>
            <w:pPr>
              <w:spacing w:line="400" w:lineRule="exact"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科</w:t>
            </w:r>
            <w:r>
              <w:rPr>
                <w:rFonts w:ascii="仿宋_GB2312" w:hAnsi="仿宋" w:eastAsia="仿宋_GB2312"/>
                <w:sz w:val="28"/>
                <w:szCs w:val="28"/>
              </w:rPr>
              <w:t>主任及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科委会签字（3人</w:t>
            </w:r>
            <w:r>
              <w:rPr>
                <w:rFonts w:ascii="仿宋_GB2312" w:hAnsi="仿宋" w:eastAsia="仿宋_GB2312"/>
                <w:sz w:val="28"/>
                <w:szCs w:val="28"/>
              </w:rPr>
              <w:t>或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3人</w:t>
            </w:r>
            <w:r>
              <w:rPr>
                <w:rFonts w:ascii="仿宋_GB2312" w:hAnsi="仿宋" w:eastAsia="仿宋_GB2312"/>
                <w:sz w:val="28"/>
                <w:szCs w:val="28"/>
              </w:rPr>
              <w:t>以上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）：   </w:t>
            </w:r>
          </w:p>
          <w:p>
            <w:pPr>
              <w:spacing w:line="400" w:lineRule="exact"/>
              <w:ind w:firstLine="2" w:firstLineChars="1"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2" w:firstLineChars="1"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4760" w:firstLineChars="1700"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日期：</w:t>
            </w:r>
          </w:p>
        </w:tc>
      </w:tr>
    </w:tbl>
    <w:p>
      <w:pPr>
        <w:spacing w:line="360" w:lineRule="exact"/>
        <w:rPr>
          <w:rFonts w:ascii="宋体" w:hAnsi="宋体" w:cs="宋体"/>
          <w:sz w:val="20"/>
          <w:szCs w:val="28"/>
        </w:rPr>
      </w:pPr>
      <w:r>
        <w:rPr>
          <w:rFonts w:hint="eastAsia" w:ascii="宋体" w:hAnsi="宋体" w:cs="宋体"/>
          <w:sz w:val="20"/>
          <w:szCs w:val="28"/>
        </w:rPr>
        <w:t>注:此表请填写后打印一份,科室签字后送招标办,技术参数表电子版需OA发一份到招标办.</w:t>
      </w:r>
    </w:p>
    <w:p/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B85C82"/>
    <w:rsid w:val="001367E5"/>
    <w:rsid w:val="004110E4"/>
    <w:rsid w:val="00685491"/>
    <w:rsid w:val="00722153"/>
    <w:rsid w:val="00C62A34"/>
    <w:rsid w:val="13F66CE7"/>
    <w:rsid w:val="15E81163"/>
    <w:rsid w:val="20B85C82"/>
    <w:rsid w:val="380428DF"/>
    <w:rsid w:val="4776488B"/>
    <w:rsid w:val="50FF0090"/>
    <w:rsid w:val="527E2C2B"/>
    <w:rsid w:val="65537CE6"/>
    <w:rsid w:val="73597D57"/>
    <w:rsid w:val="7938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4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172</Words>
  <Characters>984</Characters>
  <Lines>8</Lines>
  <Paragraphs>2</Paragraphs>
  <TotalTime>31</TotalTime>
  <ScaleCrop>false</ScaleCrop>
  <LinksUpToDate>false</LinksUpToDate>
  <CharactersWithSpaces>1154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2021-01-15T09:44:00Z</dcterms:created>
  <dc:creator>H</dc:creator>
  <cp:lastModifiedBy>空</cp:lastModifiedBy>
  <cp:lastPrinted>2021-06-26T02:01:00Z</cp:lastPrinted>
  <dcterms:modified xsi:type="dcterms:W3CDTF">2021-07-09T07:44:11Z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  <property fmtid="{D5CDD505-2E9C-101B-9397-08002B2CF9AE}" pid="3" name="ICV">
    <vt:lpwstr>6A80415B20A94EA389F5866AE95A4480</vt:lpwstr>
  </property>
</Properties>
</file>