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56" w:beforeLines="50" w:beforeAutospacing="0" w:after="0" w:afterAutospacing="0"/>
        <w:ind w:left="0" w:right="0"/>
        <w:jc w:val="center"/>
        <w:rPr>
          <w:rFonts w:hint="eastAsia" w:ascii="黑体" w:hAnsi="宋体" w:eastAsia="黑体" w:cs="Times New Roman"/>
          <w:b/>
          <w:bCs w:val="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黑体" w:hAnsi="宋体" w:eastAsia="黑体" w:cs="黑体"/>
          <w:b/>
          <w:bCs w:val="0"/>
          <w:kern w:val="2"/>
          <w:sz w:val="36"/>
          <w:szCs w:val="36"/>
          <w:lang w:val="en-US" w:eastAsia="zh-CN" w:bidi="ar"/>
        </w:rPr>
        <w:t>十堰市妇幼保健院设备(或劳务)招标采购技术参数表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申购设备名称</w:t>
            </w:r>
          </w:p>
        </w:tc>
        <w:tc>
          <w:tcPr>
            <w:tcW w:w="4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动态血压监测仪</w:t>
            </w:r>
            <w:r>
              <w:rPr>
                <w:rFonts w:hint="eastAsia" w:ascii="仿宋_GB2312" w:hAnsi="宋体" w:eastAsia="仿宋_GB2312" w:cs="宋体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   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☑</w:t>
            </w: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国产；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进口；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设备功能用途描述</w:t>
            </w:r>
          </w:p>
        </w:tc>
        <w:tc>
          <w:tcPr>
            <w:tcW w:w="8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测定昼夜24小时内，每间隔一定时间内的血压，可以实时记录血压值，准确，实效帮助医师诊断高血压，有效制定治疗方案，药物评价，平稳地控制病人血压。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3" w:lineRule="auto"/>
              <w:ind w:left="0" w:right="0"/>
              <w:jc w:val="center"/>
              <w:rPr>
                <w:rFonts w:hint="eastAsia" w:ascii="仿宋_GB2312" w:hAnsi="仿宋" w:eastAsia="仿宋_GB2312" w:cs="Times New Roman"/>
                <w:b/>
                <w:bCs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具体技术参数</w:t>
            </w:r>
          </w:p>
        </w:tc>
        <w:tc>
          <w:tcPr>
            <w:tcW w:w="8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测量方法：示波法测量；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*2、血压测量范围：为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0kPa～37.3kPa (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0 mmHg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0 mmHg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)；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*3、脉率测量范围：应为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bpm～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 xml:space="preserve">200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bpm；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4、分辨率：血压读数的分辨率为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1mmHg，脉率读数的分辨率为 1BPM；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5、可重复性：应符合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YY0670-2008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中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4.5.3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的要求，在静态连续低压状态下测量，在刻度范围内每一点重复测量的读数之间，相差不大于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4mmHg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6、在量程中的任何测量点上，袖带内压力测量的最大误差应为±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3mmHg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7、脉率测量准确性：应为±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3BPM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*8、血压监测仪袖带压力超过40.0 kPa（300mmHg）时应自动打开电磁阀放气；袖带压处在2 kPa（15mmHg）以上时间小于3min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超时保护不超过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180s)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*9、在充气系统阀门全开快速放气的情况下，压力从34.67 kPa（260mmHg）降到2 kPa（15mmHg）的时间不超过10s；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*10、血压监测仪进行自动血压测量的间隔时间可选择为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(5，10，15，20，30，45，60，90、120)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分钟中的任何一种，时间误差不超过选择值的5%；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11、数据闪存储存高达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300个读数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12、数据连接：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USB 数据线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13、具有先进的分析软件功能；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 w:firstLine="0" w:firstLineChars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14、具有24小时动态血压数据编辑及统计功能；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 w:firstLine="0" w:firstLineChars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shd w:val="clear" w:fill="FFFFFF"/>
                <w:lang w:val="en-US" w:eastAsia="zh-CN" w:bidi="ar"/>
              </w:rPr>
              <w:t>15、分析软件能够提供昼夜对比统计直方图、频率分布图、圆饼图、趋势图、条形趋势图、散点图等工具。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130" w:beforeLines="40" w:beforeAutospacing="0" w:after="130" w:afterLines="4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  <w:shd w:val="clear" w:fill="FFFFFF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F6E58F"/>
    <w:multiLevelType w:val="multilevel"/>
    <w:tmpl w:val="F2F6E58F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wNTQyNjIwMTY1Yzk1MGVmODA0OWYwN2FiODI1MTMifQ=="/>
  </w:docVars>
  <w:rsids>
    <w:rsidRoot w:val="20B85C82"/>
    <w:rsid w:val="001367E5"/>
    <w:rsid w:val="004110E4"/>
    <w:rsid w:val="00685491"/>
    <w:rsid w:val="00722153"/>
    <w:rsid w:val="00C62A34"/>
    <w:rsid w:val="09B24D75"/>
    <w:rsid w:val="0E2B25D9"/>
    <w:rsid w:val="13F66CE7"/>
    <w:rsid w:val="15E81163"/>
    <w:rsid w:val="166D2F02"/>
    <w:rsid w:val="20B85C82"/>
    <w:rsid w:val="22EA334E"/>
    <w:rsid w:val="2831564F"/>
    <w:rsid w:val="2A887548"/>
    <w:rsid w:val="380428DF"/>
    <w:rsid w:val="443759AF"/>
    <w:rsid w:val="464D7DF5"/>
    <w:rsid w:val="46923D64"/>
    <w:rsid w:val="47136627"/>
    <w:rsid w:val="4776488B"/>
    <w:rsid w:val="50FF0090"/>
    <w:rsid w:val="527E2C2B"/>
    <w:rsid w:val="554538C2"/>
    <w:rsid w:val="5B292DFA"/>
    <w:rsid w:val="65537CE6"/>
    <w:rsid w:val="6C511444"/>
    <w:rsid w:val="72150B11"/>
    <w:rsid w:val="73597D57"/>
    <w:rsid w:val="73645CE1"/>
    <w:rsid w:val="73BC12CC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spacing w:line="360" w:lineRule="auto"/>
      <w:ind w:firstLine="617" w:firstLineChars="257"/>
    </w:pPr>
    <w:rPr>
      <w:rFonts w:ascii="Calibri" w:hAnsi="Calibri"/>
      <w:sz w:val="24"/>
      <w:szCs w:val="24"/>
    </w:r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NOTE_Normal"/>
    <w:basedOn w:val="1"/>
    <w:qFormat/>
    <w:uiPriority w:val="0"/>
    <w:pPr>
      <w:widowControl w:val="0"/>
      <w:spacing w:after="160" w:line="259" w:lineRule="auto"/>
      <w:jc w:val="both"/>
    </w:pPr>
    <w:rPr>
      <w:rFonts w:ascii="Calibri" w:hAnsi="Calibri" w:cs="Ari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655</Words>
  <Characters>791</Characters>
  <Lines>1</Lines>
  <Paragraphs>1</Paragraphs>
  <TotalTime>1</TotalTime>
  <ScaleCrop>false</ScaleCrop>
  <LinksUpToDate>false</LinksUpToDate>
  <CharactersWithSpaces>818</CharactersWithSpaces>
  <Application>WPS Office_11.1.0.12300_F1E327BC-269C-435d-A152-05C5408002CA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2022-08-04T02:31:06Z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2052-11.1.0.12300</vt:lpwstr>
  </property>
  <property fmtid="{D5CDD505-2E9C-101B-9397-08002B2CF9AE}" pid="3" name="ICV">
    <vt:lpwstr>6A80415B20A94EA389F5866AE95A4480</vt:lpwstr>
  </property>
</Properties>
</file>